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115" w:rsidRPr="00F60F66" w:rsidRDefault="00830115" w:rsidP="00830115">
      <w:pPr>
        <w:rPr>
          <w:color w:val="365F91" w:themeColor="accent1" w:themeShade="BF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3639B339" wp14:editId="5E9D633A">
            <wp:simplePos x="0" y="0"/>
            <wp:positionH relativeFrom="column">
              <wp:posOffset>2052955</wp:posOffset>
            </wp:positionH>
            <wp:positionV relativeFrom="paragraph">
              <wp:posOffset>-38100</wp:posOffset>
            </wp:positionV>
            <wp:extent cx="1851660" cy="612775"/>
            <wp:effectExtent l="0" t="0" r="0" b="0"/>
            <wp:wrapNone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51660" cy="612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4F7C64" wp14:editId="4863C2EC">
                <wp:simplePos x="0" y="0"/>
                <wp:positionH relativeFrom="column">
                  <wp:posOffset>3905860</wp:posOffset>
                </wp:positionH>
                <wp:positionV relativeFrom="paragraph">
                  <wp:posOffset>-197485</wp:posOffset>
                </wp:positionV>
                <wp:extent cx="948690" cy="855980"/>
                <wp:effectExtent l="0" t="0" r="3810" b="127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855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115" w:rsidRDefault="00830115" w:rsidP="00830115">
                            <w:pPr>
                              <w:spacing w:after="0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Formazione</w:t>
                            </w:r>
                          </w:p>
                          <w:p w:rsidR="00830115" w:rsidRDefault="00830115" w:rsidP="00830115">
                            <w:pPr>
                              <w:spacing w:after="0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Intercultura</w:t>
                            </w:r>
                          </w:p>
                          <w:p w:rsidR="00830115" w:rsidRDefault="00830115" w:rsidP="00830115">
                            <w:pPr>
                              <w:spacing w:after="0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Gestione</w:t>
                            </w:r>
                          </w:p>
                          <w:p w:rsidR="00830115" w:rsidRPr="00830115" w:rsidRDefault="00830115" w:rsidP="00830115">
                            <w:pPr>
                              <w:spacing w:after="0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Conflitti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307.55pt;margin-top:-15.55pt;width:74.7pt;height:67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" fillcolor="white [3201]" stroked="f" strokeweight=".5pt">
                <v:textbox>
                  <w:txbxContent>
                    <w:p w:rsidR="00830115" w:rsidRDefault="00830115" w:rsidP="00830115">
                      <w:pPr>
                        <w:spacing w:after="0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Formazione</w:t>
                      </w:r>
                    </w:p>
                    <w:p w:rsidR="00830115" w:rsidRDefault="00830115" w:rsidP="00830115">
                      <w:pPr>
                        <w:spacing w:after="0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Intercultura</w:t>
                      </w:r>
                    </w:p>
                    <w:p w:rsidR="00830115" w:rsidRDefault="00830115" w:rsidP="00830115">
                      <w:pPr>
                        <w:spacing w:after="0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Gestione</w:t>
                      </w:r>
                    </w:p>
                    <w:p w:rsidR="00830115" w:rsidRPr="00830115" w:rsidRDefault="00830115" w:rsidP="00830115">
                      <w:pPr>
                        <w:spacing w:after="0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Conflitti</w:t>
                      </w:r>
                    </w:p>
                  </w:txbxContent>
                </v:textbox>
              </v:shape>
            </w:pict>
          </mc:Fallback>
        </mc:AlternateContent>
      </w:r>
    </w:p>
    <w:p w:rsidR="00830115" w:rsidRDefault="00830115" w:rsidP="00D068F2">
      <w:pPr>
        <w:jc w:val="center"/>
        <w:rPr>
          <w:noProof/>
          <w:lang w:eastAsia="it-IT"/>
        </w:rPr>
      </w:pPr>
    </w:p>
    <w:p w:rsidR="00D15918" w:rsidRPr="00FB751B" w:rsidRDefault="00AA7F56" w:rsidP="00D15918">
      <w:pPr>
        <w:spacing w:after="0"/>
        <w:jc w:val="center"/>
        <w:rPr>
          <w:rStyle w:val="Collegamentoipertestuale"/>
          <w:rFonts w:ascii="Verdana" w:hAnsi="Verdana"/>
          <w:b/>
          <w:sz w:val="18"/>
          <w:szCs w:val="18"/>
        </w:rPr>
      </w:pPr>
      <w:hyperlink r:id="rId7" w:history="1">
        <w:r w:rsidR="00830115" w:rsidRPr="00FB751B">
          <w:rPr>
            <w:rStyle w:val="Collegamentoipertestuale"/>
            <w:rFonts w:ascii="Verdana" w:hAnsi="Verdana"/>
            <w:b/>
            <w:sz w:val="18"/>
            <w:szCs w:val="18"/>
          </w:rPr>
          <w:t>www.geminoformazione.com</w:t>
        </w:r>
      </w:hyperlink>
    </w:p>
    <w:p w:rsidR="00D15918" w:rsidRDefault="00D15918" w:rsidP="00D15918">
      <w:pPr>
        <w:spacing w:after="0"/>
        <w:jc w:val="center"/>
        <w:rPr>
          <w:rStyle w:val="Collegamentoipertestuale"/>
          <w:rFonts w:ascii="Verdana" w:hAnsi="Verdana"/>
          <w:b/>
          <w:sz w:val="28"/>
          <w:szCs w:val="28"/>
        </w:rPr>
      </w:pPr>
    </w:p>
    <w:p w:rsidR="00EA6D07" w:rsidRPr="00EA6D07" w:rsidRDefault="002F1E2F" w:rsidP="00D068F2">
      <w:pPr>
        <w:jc w:val="center"/>
        <w:rPr>
          <w:rStyle w:val="Collegamentoipertestuale"/>
          <w:rFonts w:ascii="Verdana" w:hAnsi="Verdana"/>
          <w:b/>
          <w:sz w:val="28"/>
          <w:szCs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C9EC6" wp14:editId="5763E6F9">
                <wp:simplePos x="0" y="0"/>
                <wp:positionH relativeFrom="column">
                  <wp:posOffset>630819</wp:posOffset>
                </wp:positionH>
                <wp:positionV relativeFrom="paragraph">
                  <wp:posOffset>1358587</wp:posOffset>
                </wp:positionV>
                <wp:extent cx="5428527" cy="659756"/>
                <wp:effectExtent l="0" t="0" r="0" b="762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8527" cy="6597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68F2" w:rsidRPr="002F1E2F" w:rsidRDefault="00D068F2" w:rsidP="002F1E2F">
                            <w:pPr>
                              <w:spacing w:after="0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F1E2F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</w:t>
                            </w:r>
                            <w:r w:rsidR="002F1E2F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</w:t>
                            </w:r>
                            <w:r w:rsidRPr="002F1E2F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Crescere Insieme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7" type="#_x0000_t202" style="position:absolute;left:0;text-align:left;margin-left:49.65pt;margin-top:107pt;width:427.4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" filled="f" stroked="f">
                <v:textbox>
                  <w:txbxContent>
                    <w:p w:rsidR="00D068F2" w:rsidRPr="002F1E2F" w:rsidRDefault="00D068F2" w:rsidP="002F1E2F">
                      <w:pPr>
                        <w:spacing w:after="0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F1E2F"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</w:t>
                      </w:r>
                      <w:r w:rsidR="002F1E2F"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</w:t>
                      </w:r>
                      <w:r w:rsidRPr="002F1E2F"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Crescere Insieme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4A2FC6BD" wp14:editId="25E825BE">
            <wp:extent cx="3588150" cy="1354238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lia_32535377_X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7605" cy="13578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F1E2F" w:rsidRDefault="002F1E2F" w:rsidP="00D068F2">
      <w:pPr>
        <w:jc w:val="center"/>
        <w:rPr>
          <w:rFonts w:ascii="Verdana" w:hAnsi="Verdana"/>
          <w:b/>
          <w:color w:val="C00000"/>
          <w:sz w:val="28"/>
          <w:szCs w:val="28"/>
        </w:rPr>
      </w:pPr>
    </w:p>
    <w:p w:rsidR="002F1E2F" w:rsidRDefault="002F1E2F" w:rsidP="002F1E2F">
      <w:pPr>
        <w:spacing w:after="0"/>
        <w:jc w:val="center"/>
        <w:rPr>
          <w:rFonts w:ascii="Verdana" w:hAnsi="Verdana"/>
          <w:b/>
          <w:color w:val="C00000"/>
          <w:sz w:val="28"/>
          <w:szCs w:val="28"/>
        </w:rPr>
      </w:pPr>
    </w:p>
    <w:p w:rsidR="00A0134B" w:rsidRPr="00D15918" w:rsidRDefault="002F1E2F" w:rsidP="002F1E2F">
      <w:pPr>
        <w:spacing w:after="120"/>
        <w:jc w:val="center"/>
        <w:rPr>
          <w:rFonts w:ascii="Verdana" w:hAnsi="Verdana"/>
          <w:b/>
          <w:color w:val="C00000"/>
          <w:sz w:val="28"/>
          <w:szCs w:val="28"/>
        </w:rPr>
      </w:pPr>
      <w:r>
        <w:rPr>
          <w:rFonts w:ascii="Verdana" w:hAnsi="Verdana"/>
          <w:b/>
          <w:color w:val="C00000"/>
          <w:sz w:val="28"/>
          <w:szCs w:val="28"/>
        </w:rPr>
        <w:t>D</w:t>
      </w:r>
      <w:r w:rsidR="00A0134B" w:rsidRPr="00D15918">
        <w:rPr>
          <w:rFonts w:ascii="Verdana" w:hAnsi="Verdana"/>
          <w:b/>
          <w:color w:val="C00000"/>
          <w:sz w:val="28"/>
          <w:szCs w:val="28"/>
        </w:rPr>
        <w:t>al lavoro in gruppo al lavoro di gruppo</w:t>
      </w:r>
    </w:p>
    <w:p w:rsidR="00D068F2" w:rsidRPr="00C14B9A" w:rsidRDefault="00EA6D07" w:rsidP="00EA6D07">
      <w:pPr>
        <w:jc w:val="center"/>
        <w:rPr>
          <w:rFonts w:ascii="Verdana" w:hAnsi="Verdana"/>
          <w:b/>
          <w:color w:val="244061" w:themeColor="accent1" w:themeShade="80"/>
          <w:sz w:val="24"/>
          <w:szCs w:val="24"/>
        </w:rPr>
      </w:pPr>
      <w:r w:rsidRPr="00C14B9A">
        <w:rPr>
          <w:rFonts w:ascii="Verdana" w:hAnsi="Verdana"/>
          <w:b/>
          <w:color w:val="244061" w:themeColor="accent1" w:themeShade="80"/>
          <w:sz w:val="24"/>
          <w:szCs w:val="24"/>
        </w:rPr>
        <w:t xml:space="preserve">Un contesto sempre più complesso, richiede strumenti adeguati. Un </w:t>
      </w:r>
      <w:r w:rsidR="00D068F2" w:rsidRPr="00C14B9A">
        <w:rPr>
          <w:rFonts w:ascii="Verdana" w:hAnsi="Verdana"/>
          <w:b/>
          <w:color w:val="244061" w:themeColor="accent1" w:themeShade="80"/>
          <w:sz w:val="24"/>
          <w:szCs w:val="24"/>
        </w:rPr>
        <w:t xml:space="preserve"> percorso per insegnanti</w:t>
      </w:r>
      <w:r w:rsidR="00A0134B" w:rsidRPr="00C14B9A">
        <w:rPr>
          <w:rFonts w:ascii="Verdana" w:hAnsi="Verdana"/>
          <w:b/>
          <w:color w:val="244061" w:themeColor="accent1" w:themeShade="80"/>
          <w:sz w:val="24"/>
          <w:szCs w:val="24"/>
        </w:rPr>
        <w:t>, formatori</w:t>
      </w:r>
      <w:r w:rsidR="00C14B9A">
        <w:rPr>
          <w:rFonts w:ascii="Verdana" w:hAnsi="Verdana"/>
          <w:b/>
          <w:color w:val="244061" w:themeColor="accent1" w:themeShade="80"/>
          <w:sz w:val="24"/>
          <w:szCs w:val="24"/>
        </w:rPr>
        <w:t>,</w:t>
      </w:r>
      <w:r w:rsidR="00A0134B" w:rsidRPr="00C14B9A">
        <w:rPr>
          <w:rFonts w:ascii="Verdana" w:hAnsi="Verdana"/>
          <w:b/>
          <w:color w:val="244061" w:themeColor="accent1" w:themeShade="80"/>
          <w:sz w:val="24"/>
          <w:szCs w:val="24"/>
        </w:rPr>
        <w:t xml:space="preserve"> </w:t>
      </w:r>
      <w:r w:rsidR="00D068F2" w:rsidRPr="00C14B9A">
        <w:rPr>
          <w:rFonts w:ascii="Verdana" w:hAnsi="Verdana"/>
          <w:b/>
          <w:color w:val="244061" w:themeColor="accent1" w:themeShade="80"/>
          <w:sz w:val="24"/>
          <w:szCs w:val="24"/>
        </w:rPr>
        <w:t xml:space="preserve">educatori </w:t>
      </w:r>
      <w:r w:rsidR="00A0134B" w:rsidRPr="00C14B9A">
        <w:rPr>
          <w:rFonts w:ascii="Verdana" w:hAnsi="Verdana"/>
          <w:b/>
          <w:color w:val="244061" w:themeColor="accent1" w:themeShade="80"/>
          <w:sz w:val="24"/>
          <w:szCs w:val="24"/>
        </w:rPr>
        <w:t xml:space="preserve">e genitori </w:t>
      </w:r>
      <w:r w:rsidR="00D068F2" w:rsidRPr="00C14B9A">
        <w:rPr>
          <w:rFonts w:ascii="Verdana" w:hAnsi="Verdana"/>
          <w:b/>
          <w:color w:val="244061" w:themeColor="accent1" w:themeShade="80"/>
          <w:sz w:val="24"/>
          <w:szCs w:val="24"/>
        </w:rPr>
        <w:t>efficaci.</w:t>
      </w:r>
    </w:p>
    <w:p w:rsidR="00656898" w:rsidRPr="00C14B9A" w:rsidRDefault="002F1E2F" w:rsidP="002A5470">
      <w:pPr>
        <w:jc w:val="center"/>
        <w:rPr>
          <w:rFonts w:ascii="Verdana" w:hAnsi="Verdana"/>
          <w:b/>
          <w:color w:val="244061" w:themeColor="accent1" w:themeShade="80"/>
          <w:sz w:val="24"/>
          <w:szCs w:val="24"/>
        </w:rPr>
      </w:pPr>
      <w:r>
        <w:rPr>
          <w:rFonts w:ascii="Verdana" w:hAnsi="Verdana"/>
          <w:b/>
          <w:color w:val="244061" w:themeColor="accent1" w:themeShade="80"/>
          <w:sz w:val="24"/>
          <w:szCs w:val="24"/>
        </w:rPr>
        <w:t xml:space="preserve"> Tre</w:t>
      </w:r>
      <w:r w:rsidR="00A0134B" w:rsidRPr="00C14B9A">
        <w:rPr>
          <w:rFonts w:ascii="Verdana" w:hAnsi="Verdana"/>
          <w:b/>
          <w:color w:val="244061" w:themeColor="accent1" w:themeShade="80"/>
          <w:sz w:val="24"/>
          <w:szCs w:val="24"/>
        </w:rPr>
        <w:t xml:space="preserve"> fine settimana p</w:t>
      </w:r>
      <w:r w:rsidR="00D068F2" w:rsidRPr="00C14B9A">
        <w:rPr>
          <w:rFonts w:ascii="Verdana" w:hAnsi="Verdana"/>
          <w:b/>
          <w:color w:val="244061" w:themeColor="accent1" w:themeShade="80"/>
          <w:sz w:val="24"/>
          <w:szCs w:val="24"/>
        </w:rPr>
        <w:t>er migliorare la leadership e la capacità di gestione delle dinamiche di gruppo</w:t>
      </w:r>
      <w:r w:rsidR="00830115" w:rsidRPr="00C14B9A">
        <w:rPr>
          <w:rFonts w:ascii="Verdana" w:hAnsi="Verdana"/>
          <w:b/>
          <w:color w:val="244061" w:themeColor="accent1" w:themeShade="80"/>
          <w:sz w:val="24"/>
          <w:szCs w:val="24"/>
        </w:rPr>
        <w:t>.</w:t>
      </w:r>
    </w:p>
    <w:p w:rsidR="00AD4C94" w:rsidRPr="00C14B9A" w:rsidRDefault="00AD4C94" w:rsidP="002A5470">
      <w:pPr>
        <w:jc w:val="center"/>
        <w:rPr>
          <w:rFonts w:ascii="Verdana" w:hAnsi="Verdana"/>
          <w:b/>
          <w:color w:val="244061" w:themeColor="accent1" w:themeShade="80"/>
          <w:sz w:val="24"/>
          <w:szCs w:val="24"/>
        </w:rPr>
      </w:pPr>
      <w:r w:rsidRPr="00C14B9A">
        <w:rPr>
          <w:rFonts w:ascii="Verdana" w:hAnsi="Verdana"/>
          <w:b/>
          <w:color w:val="244061" w:themeColor="accent1" w:themeShade="80"/>
          <w:sz w:val="24"/>
          <w:szCs w:val="24"/>
        </w:rPr>
        <w:t>Metodologia:</w:t>
      </w:r>
    </w:p>
    <w:p w:rsidR="00AD4C94" w:rsidRPr="00C14B9A" w:rsidRDefault="00AD4C94" w:rsidP="00EA6D07">
      <w:pPr>
        <w:jc w:val="both"/>
        <w:rPr>
          <w:rFonts w:ascii="Verdana" w:hAnsi="Verdana"/>
          <w:color w:val="244061" w:themeColor="accent1" w:themeShade="80"/>
          <w:sz w:val="20"/>
          <w:szCs w:val="20"/>
        </w:rPr>
      </w:pPr>
      <w:r w:rsidRPr="00C14B9A">
        <w:rPr>
          <w:rFonts w:ascii="Verdana" w:hAnsi="Verdana"/>
          <w:color w:val="244061" w:themeColor="accent1" w:themeShade="80"/>
          <w:sz w:val="20"/>
          <w:szCs w:val="20"/>
        </w:rPr>
        <w:t xml:space="preserve"> </w:t>
      </w:r>
      <w:r w:rsidR="00C14B9A">
        <w:rPr>
          <w:rFonts w:ascii="Verdana" w:hAnsi="Verdana"/>
          <w:color w:val="244061" w:themeColor="accent1" w:themeShade="80"/>
          <w:sz w:val="20"/>
          <w:szCs w:val="20"/>
        </w:rPr>
        <w:t xml:space="preserve">Metodologia di </w:t>
      </w:r>
      <w:r w:rsidRPr="00C14B9A">
        <w:rPr>
          <w:rFonts w:ascii="Verdana" w:hAnsi="Verdana"/>
          <w:color w:val="244061" w:themeColor="accent1" w:themeShade="80"/>
          <w:sz w:val="20"/>
          <w:szCs w:val="20"/>
        </w:rPr>
        <w:t>tipo pratico</w:t>
      </w:r>
      <w:r w:rsidR="00EA6D07" w:rsidRPr="00C14B9A">
        <w:rPr>
          <w:rFonts w:ascii="Verdana" w:hAnsi="Verdana"/>
          <w:color w:val="244061" w:themeColor="accent1" w:themeShade="80"/>
          <w:sz w:val="20"/>
          <w:szCs w:val="20"/>
        </w:rPr>
        <w:t xml:space="preserve"> </w:t>
      </w:r>
      <w:r w:rsidRPr="00C14B9A">
        <w:rPr>
          <w:rFonts w:ascii="Verdana" w:hAnsi="Verdana"/>
          <w:color w:val="244061" w:themeColor="accent1" w:themeShade="80"/>
          <w:sz w:val="20"/>
          <w:szCs w:val="20"/>
        </w:rPr>
        <w:t xml:space="preserve">- teorico, interattiva, con simulazioni, </w:t>
      </w:r>
      <w:proofErr w:type="spellStart"/>
      <w:r w:rsidRPr="00C14B9A">
        <w:rPr>
          <w:rFonts w:ascii="Verdana" w:hAnsi="Verdana"/>
          <w:color w:val="244061" w:themeColor="accent1" w:themeShade="80"/>
          <w:sz w:val="20"/>
          <w:szCs w:val="20"/>
        </w:rPr>
        <w:t>role</w:t>
      </w:r>
      <w:proofErr w:type="spellEnd"/>
      <w:r w:rsidRPr="00C14B9A">
        <w:rPr>
          <w:rFonts w:ascii="Verdana" w:hAnsi="Verdana"/>
          <w:color w:val="244061" w:themeColor="accent1" w:themeShade="80"/>
          <w:sz w:val="20"/>
          <w:szCs w:val="20"/>
        </w:rPr>
        <w:t xml:space="preserve"> play, uso del teatro trasformatore, studio di casi ed interventi concreti</w:t>
      </w:r>
      <w:r w:rsidR="00EA6D07" w:rsidRPr="00C14B9A">
        <w:rPr>
          <w:rFonts w:ascii="Verdana" w:hAnsi="Verdana"/>
          <w:color w:val="244061" w:themeColor="accent1" w:themeShade="80"/>
          <w:sz w:val="20"/>
          <w:szCs w:val="20"/>
        </w:rPr>
        <w:t xml:space="preserve"> da poter svolgere nel gruppo.</w:t>
      </w:r>
    </w:p>
    <w:p w:rsidR="00A0134B" w:rsidRPr="00C14B9A" w:rsidRDefault="00A0134B" w:rsidP="002A5470">
      <w:pPr>
        <w:jc w:val="center"/>
        <w:rPr>
          <w:rFonts w:ascii="Verdana" w:hAnsi="Verdana"/>
          <w:b/>
          <w:color w:val="244061" w:themeColor="accent1" w:themeShade="80"/>
          <w:sz w:val="24"/>
          <w:szCs w:val="24"/>
        </w:rPr>
      </w:pPr>
      <w:r w:rsidRPr="00C14B9A">
        <w:rPr>
          <w:rFonts w:ascii="Verdana" w:hAnsi="Verdana"/>
          <w:b/>
          <w:color w:val="244061" w:themeColor="accent1" w:themeShade="80"/>
          <w:sz w:val="24"/>
          <w:szCs w:val="24"/>
        </w:rPr>
        <w:t>Programma e contenuti:</w:t>
      </w:r>
    </w:p>
    <w:p w:rsidR="00830115" w:rsidRPr="00C14B9A" w:rsidRDefault="00A0134B" w:rsidP="002A5470">
      <w:pPr>
        <w:pStyle w:val="Paragrafoelenco"/>
        <w:numPr>
          <w:ilvl w:val="0"/>
          <w:numId w:val="1"/>
        </w:numPr>
        <w:ind w:left="0" w:firstLine="0"/>
        <w:jc w:val="both"/>
        <w:rPr>
          <w:rFonts w:ascii="Verdana" w:hAnsi="Verdana"/>
          <w:b/>
          <w:color w:val="244061" w:themeColor="accent1" w:themeShade="80"/>
          <w:sz w:val="20"/>
          <w:szCs w:val="20"/>
        </w:rPr>
      </w:pPr>
      <w:r w:rsidRPr="00C14B9A">
        <w:rPr>
          <w:rFonts w:ascii="Verdana" w:hAnsi="Verdana"/>
          <w:b/>
          <w:color w:val="244061" w:themeColor="accent1" w:themeShade="80"/>
          <w:sz w:val="20"/>
          <w:szCs w:val="20"/>
        </w:rPr>
        <w:t xml:space="preserve">Primo week end: </w:t>
      </w:r>
      <w:r w:rsidRPr="00C14B9A">
        <w:rPr>
          <w:rFonts w:ascii="Verdana" w:hAnsi="Verdana"/>
          <w:color w:val="244061" w:themeColor="accent1" w:themeShade="80"/>
          <w:sz w:val="20"/>
          <w:szCs w:val="20"/>
        </w:rPr>
        <w:t>sabato 11 maggio (orario 15-19) e domenica 12 maggio (orario 10 -19 con pausa pranzo)</w:t>
      </w:r>
    </w:p>
    <w:p w:rsidR="00A0134B" w:rsidRPr="00C14B9A" w:rsidRDefault="00A0134B" w:rsidP="002A5470">
      <w:pPr>
        <w:jc w:val="both"/>
        <w:rPr>
          <w:rFonts w:ascii="Verdana" w:hAnsi="Verdana"/>
          <w:color w:val="244061" w:themeColor="accent1" w:themeShade="80"/>
          <w:sz w:val="20"/>
          <w:szCs w:val="20"/>
        </w:rPr>
      </w:pPr>
      <w:r w:rsidRPr="00C14B9A">
        <w:rPr>
          <w:rFonts w:ascii="Verdana" w:hAnsi="Verdana"/>
          <w:b/>
          <w:i/>
          <w:color w:val="244061" w:themeColor="accent1" w:themeShade="80"/>
          <w:sz w:val="20"/>
          <w:szCs w:val="20"/>
        </w:rPr>
        <w:t>Metodi e pratiche di lavoro di gruppo</w:t>
      </w:r>
      <w:r w:rsidR="00AD4C94" w:rsidRPr="00C14B9A">
        <w:rPr>
          <w:rFonts w:ascii="Verdana" w:hAnsi="Verdana"/>
          <w:b/>
          <w:i/>
          <w:color w:val="244061" w:themeColor="accent1" w:themeShade="80"/>
          <w:sz w:val="20"/>
          <w:szCs w:val="20"/>
        </w:rPr>
        <w:t xml:space="preserve">: </w:t>
      </w:r>
      <w:r w:rsidR="00272A4E" w:rsidRPr="00C14B9A">
        <w:rPr>
          <w:rFonts w:ascii="Verdana" w:hAnsi="Verdana"/>
          <w:color w:val="244061" w:themeColor="accent1" w:themeShade="80"/>
          <w:sz w:val="20"/>
          <w:szCs w:val="20"/>
        </w:rPr>
        <w:t>(contenuti in sintesi: definizione di gruppo, dinamiche di gruppo, approccio sistemico ai gruppi, la meta comunicazione nel gruppo, indicatori di qualità di un gruppo, deviazioni di un gruppo, la cooperazione e l’approccio cooperativo. Ogni argomento sarà affrontato con una corrispettiva attività pratica)</w:t>
      </w:r>
    </w:p>
    <w:p w:rsidR="00272A4E" w:rsidRPr="00C14B9A" w:rsidRDefault="00272A4E" w:rsidP="002A5470">
      <w:pPr>
        <w:pStyle w:val="Paragrafoelenco"/>
        <w:numPr>
          <w:ilvl w:val="0"/>
          <w:numId w:val="1"/>
        </w:numPr>
        <w:ind w:left="0" w:firstLine="0"/>
        <w:jc w:val="both"/>
        <w:rPr>
          <w:rFonts w:ascii="Verdana" w:hAnsi="Verdana"/>
          <w:b/>
          <w:color w:val="244061" w:themeColor="accent1" w:themeShade="80"/>
          <w:sz w:val="20"/>
          <w:szCs w:val="20"/>
        </w:rPr>
      </w:pPr>
      <w:r w:rsidRPr="00C14B9A">
        <w:rPr>
          <w:rFonts w:ascii="Verdana" w:hAnsi="Verdana"/>
          <w:b/>
          <w:color w:val="244061" w:themeColor="accent1" w:themeShade="80"/>
          <w:sz w:val="20"/>
          <w:szCs w:val="20"/>
        </w:rPr>
        <w:t xml:space="preserve">Secondo week end: </w:t>
      </w:r>
      <w:r w:rsidRPr="00C14B9A">
        <w:rPr>
          <w:rFonts w:ascii="Verdana" w:hAnsi="Verdana"/>
          <w:color w:val="244061" w:themeColor="accent1" w:themeShade="80"/>
          <w:sz w:val="20"/>
          <w:szCs w:val="20"/>
        </w:rPr>
        <w:t>sabato 1 giugno e domenica 2 giugno (medesimi orari)</w:t>
      </w:r>
    </w:p>
    <w:p w:rsidR="00272A4E" w:rsidRPr="00C14B9A" w:rsidRDefault="00272A4E" w:rsidP="002A5470">
      <w:pPr>
        <w:jc w:val="both"/>
        <w:rPr>
          <w:rFonts w:ascii="Verdana" w:hAnsi="Verdana"/>
          <w:color w:val="244061" w:themeColor="accent1" w:themeShade="80"/>
          <w:sz w:val="20"/>
          <w:szCs w:val="20"/>
        </w:rPr>
      </w:pPr>
      <w:r w:rsidRPr="00C14B9A">
        <w:rPr>
          <w:rFonts w:ascii="Verdana" w:hAnsi="Verdana"/>
          <w:b/>
          <w:color w:val="244061" w:themeColor="accent1" w:themeShade="80"/>
          <w:sz w:val="20"/>
          <w:szCs w:val="20"/>
        </w:rPr>
        <w:t xml:space="preserve">La leadership dell’educatore: </w:t>
      </w:r>
      <w:r w:rsidRPr="00C14B9A">
        <w:rPr>
          <w:rFonts w:ascii="Verdana" w:hAnsi="Verdana"/>
          <w:color w:val="244061" w:themeColor="accent1" w:themeShade="80"/>
          <w:sz w:val="20"/>
          <w:szCs w:val="20"/>
        </w:rPr>
        <w:t>(scoprire la propria modalità di conduzione</w:t>
      </w:r>
      <w:r w:rsidR="00C14B9A">
        <w:rPr>
          <w:rFonts w:ascii="Verdana" w:hAnsi="Verdana"/>
          <w:color w:val="244061" w:themeColor="accent1" w:themeShade="80"/>
          <w:sz w:val="20"/>
          <w:szCs w:val="20"/>
        </w:rPr>
        <w:t xml:space="preserve"> ed il proprio modo di essere leader di un gruppo</w:t>
      </w:r>
      <w:r w:rsidRPr="00C14B9A">
        <w:rPr>
          <w:rFonts w:ascii="Verdana" w:hAnsi="Verdana"/>
          <w:color w:val="244061" w:themeColor="accent1" w:themeShade="80"/>
          <w:sz w:val="20"/>
          <w:szCs w:val="20"/>
        </w:rPr>
        <w:t xml:space="preserve">. Comunicazione verbale, non verbale e para verbale. Saper leggere i feedback. Costruire la propria leadership attraverso il superamento dell’immagine di sé. </w:t>
      </w:r>
      <w:r w:rsidR="00C14B9A">
        <w:rPr>
          <w:rFonts w:ascii="Verdana" w:hAnsi="Verdana"/>
          <w:color w:val="244061" w:themeColor="accent1" w:themeShade="80"/>
          <w:sz w:val="20"/>
          <w:szCs w:val="20"/>
        </w:rPr>
        <w:t xml:space="preserve">Saper comunicare in modo autentico ed interattivo con il gruppo. </w:t>
      </w:r>
      <w:r w:rsidRPr="00C14B9A">
        <w:rPr>
          <w:rFonts w:ascii="Verdana" w:hAnsi="Verdana"/>
          <w:color w:val="244061" w:themeColor="accent1" w:themeShade="80"/>
          <w:sz w:val="20"/>
          <w:szCs w:val="20"/>
        </w:rPr>
        <w:t>La metafora che trasforma e il percorso dell’eroe. Mettere in scena la propria storia. Raccontare  e</w:t>
      </w:r>
      <w:r w:rsidR="00C14B9A">
        <w:rPr>
          <w:rFonts w:ascii="Verdana" w:hAnsi="Verdana"/>
          <w:color w:val="244061" w:themeColor="accent1" w:themeShade="80"/>
          <w:sz w:val="20"/>
          <w:szCs w:val="20"/>
        </w:rPr>
        <w:t xml:space="preserve"> </w:t>
      </w:r>
      <w:r w:rsidRPr="00C14B9A">
        <w:rPr>
          <w:rFonts w:ascii="Verdana" w:hAnsi="Verdana"/>
          <w:color w:val="244061" w:themeColor="accent1" w:themeShade="80"/>
          <w:sz w:val="20"/>
          <w:szCs w:val="20"/>
        </w:rPr>
        <w:t>mettere in scena la storia del gruppo.</w:t>
      </w:r>
    </w:p>
    <w:p w:rsidR="00AD4C94" w:rsidRPr="00C14B9A" w:rsidRDefault="0059736D" w:rsidP="002A5470">
      <w:pPr>
        <w:pStyle w:val="Paragrafoelenco"/>
        <w:numPr>
          <w:ilvl w:val="0"/>
          <w:numId w:val="1"/>
        </w:numPr>
        <w:ind w:left="0" w:firstLine="0"/>
        <w:jc w:val="both"/>
        <w:rPr>
          <w:rFonts w:ascii="Verdana" w:hAnsi="Verdana"/>
          <w:b/>
          <w:color w:val="244061" w:themeColor="accent1" w:themeShade="80"/>
          <w:sz w:val="20"/>
          <w:szCs w:val="20"/>
        </w:rPr>
      </w:pPr>
      <w:r w:rsidRPr="00C14B9A">
        <w:rPr>
          <w:rFonts w:ascii="Verdana" w:hAnsi="Verdana"/>
          <w:b/>
          <w:color w:val="244061" w:themeColor="accent1" w:themeShade="80"/>
          <w:sz w:val="20"/>
          <w:szCs w:val="20"/>
        </w:rPr>
        <w:t xml:space="preserve">Terzo week end: </w:t>
      </w:r>
      <w:r w:rsidRPr="00C14B9A">
        <w:rPr>
          <w:rFonts w:ascii="Verdana" w:hAnsi="Verdana"/>
          <w:color w:val="244061" w:themeColor="accent1" w:themeShade="80"/>
          <w:sz w:val="20"/>
          <w:szCs w:val="20"/>
        </w:rPr>
        <w:t>sabato 29 giugno e domenica 30 giugno (medesimi orari)</w:t>
      </w:r>
    </w:p>
    <w:p w:rsidR="0059736D" w:rsidRPr="00C14B9A" w:rsidRDefault="0059736D" w:rsidP="002A5470">
      <w:pPr>
        <w:jc w:val="both"/>
        <w:rPr>
          <w:rFonts w:ascii="Verdana" w:hAnsi="Verdana"/>
          <w:color w:val="244061" w:themeColor="accent1" w:themeShade="80"/>
          <w:sz w:val="20"/>
          <w:szCs w:val="20"/>
        </w:rPr>
      </w:pPr>
      <w:r w:rsidRPr="00C14B9A">
        <w:rPr>
          <w:rFonts w:ascii="Verdana" w:hAnsi="Verdana"/>
          <w:b/>
          <w:color w:val="244061" w:themeColor="accent1" w:themeShade="80"/>
          <w:sz w:val="20"/>
          <w:szCs w:val="20"/>
        </w:rPr>
        <w:t xml:space="preserve">Il gruppo disfunzionale: dalla prevenzione alla gestione di dinamiche conflittuali e del bullismo. </w:t>
      </w:r>
      <w:r w:rsidRPr="00C14B9A">
        <w:rPr>
          <w:rFonts w:ascii="Verdana" w:hAnsi="Verdana"/>
          <w:color w:val="244061" w:themeColor="accent1" w:themeShade="80"/>
          <w:sz w:val="20"/>
          <w:szCs w:val="20"/>
        </w:rPr>
        <w:t>(studio di un intervento integrato</w:t>
      </w:r>
      <w:r w:rsidR="00F21592" w:rsidRPr="00C14B9A">
        <w:rPr>
          <w:rFonts w:ascii="Verdana" w:hAnsi="Verdana"/>
          <w:color w:val="244061" w:themeColor="accent1" w:themeShade="80"/>
          <w:sz w:val="20"/>
          <w:szCs w:val="20"/>
        </w:rPr>
        <w:t xml:space="preserve"> svolto a Gorizia</w:t>
      </w:r>
      <w:r w:rsidR="00C14B9A">
        <w:rPr>
          <w:rFonts w:ascii="Verdana" w:hAnsi="Verdana"/>
          <w:color w:val="244061" w:themeColor="accent1" w:themeShade="80"/>
          <w:sz w:val="20"/>
          <w:szCs w:val="20"/>
        </w:rPr>
        <w:t xml:space="preserve"> in una scuola media</w:t>
      </w:r>
      <w:r w:rsidR="00F21592" w:rsidRPr="00C14B9A">
        <w:rPr>
          <w:rFonts w:ascii="Verdana" w:hAnsi="Verdana"/>
          <w:color w:val="244061" w:themeColor="accent1" w:themeShade="80"/>
          <w:sz w:val="20"/>
          <w:szCs w:val="20"/>
        </w:rPr>
        <w:t>: istituzione scolastica, insegnanti, genitori, alunni in gruppo, incontri individuali</w:t>
      </w:r>
      <w:r w:rsidRPr="00C14B9A">
        <w:rPr>
          <w:rFonts w:ascii="Verdana" w:hAnsi="Verdana"/>
          <w:color w:val="244061" w:themeColor="accent1" w:themeShade="80"/>
          <w:sz w:val="20"/>
          <w:szCs w:val="20"/>
        </w:rPr>
        <w:t xml:space="preserve">. Pratiche di prevenzione con simulazioni in aula; dal distacco emotivo all’empatia in gruppo; </w:t>
      </w:r>
      <w:r w:rsidR="00EA6D07" w:rsidRPr="00C14B9A">
        <w:rPr>
          <w:rFonts w:ascii="Verdana" w:hAnsi="Verdana"/>
          <w:color w:val="244061" w:themeColor="accent1" w:themeShade="80"/>
          <w:sz w:val="20"/>
          <w:szCs w:val="20"/>
        </w:rPr>
        <w:t xml:space="preserve">Valorizzare le differenze e le specificità : imparare ad incontrare e scoprire l’Altro; </w:t>
      </w:r>
      <w:r w:rsidR="00F21592" w:rsidRPr="00C14B9A">
        <w:rPr>
          <w:rFonts w:ascii="Verdana" w:hAnsi="Verdana"/>
          <w:color w:val="244061" w:themeColor="accent1" w:themeShade="80"/>
          <w:sz w:val="20"/>
          <w:szCs w:val="20"/>
        </w:rPr>
        <w:t xml:space="preserve">Riconoscere le dinamiche disfunzionali; </w:t>
      </w:r>
      <w:r w:rsidRPr="00C14B9A">
        <w:rPr>
          <w:rFonts w:ascii="Verdana" w:hAnsi="Verdana"/>
          <w:color w:val="244061" w:themeColor="accent1" w:themeShade="80"/>
          <w:sz w:val="20"/>
          <w:szCs w:val="20"/>
        </w:rPr>
        <w:t xml:space="preserve">definizione di bullismo e differenza </w:t>
      </w:r>
      <w:r w:rsidRPr="00C14B9A">
        <w:rPr>
          <w:rFonts w:ascii="Verdana" w:hAnsi="Verdana"/>
          <w:color w:val="244061" w:themeColor="accent1" w:themeShade="80"/>
          <w:sz w:val="20"/>
          <w:szCs w:val="20"/>
        </w:rPr>
        <w:lastRenderedPageBreak/>
        <w:t>tra bullismo e dinamiche conflittuali; approccio sistemico al bullismo e possibili azioni; saper guardare oltre la maschera del bullo e della vittima)</w:t>
      </w:r>
    </w:p>
    <w:p w:rsidR="00F21592" w:rsidRPr="00C14B9A" w:rsidRDefault="00F21592" w:rsidP="00C14B9A">
      <w:pPr>
        <w:ind w:left="709"/>
        <w:jc w:val="center"/>
        <w:rPr>
          <w:rFonts w:ascii="Verdana" w:hAnsi="Verdana"/>
          <w:b/>
          <w:color w:val="244061" w:themeColor="accent1" w:themeShade="80"/>
          <w:sz w:val="24"/>
          <w:szCs w:val="24"/>
        </w:rPr>
      </w:pPr>
      <w:r w:rsidRPr="00C14B9A">
        <w:rPr>
          <w:rFonts w:ascii="Verdana" w:hAnsi="Verdana"/>
          <w:b/>
          <w:color w:val="244061" w:themeColor="accent1" w:themeShade="80"/>
          <w:sz w:val="24"/>
          <w:szCs w:val="24"/>
        </w:rPr>
        <w:t>Docenti del corso:</w:t>
      </w:r>
    </w:p>
    <w:p w:rsidR="002A5470" w:rsidRPr="00C14B9A" w:rsidRDefault="002A5470" w:rsidP="00C14B9A">
      <w:pPr>
        <w:jc w:val="center"/>
        <w:rPr>
          <w:rFonts w:ascii="Verdana" w:hAnsi="Verdana"/>
          <w:b/>
          <w:color w:val="244061" w:themeColor="accent1" w:themeShade="80"/>
          <w:sz w:val="20"/>
          <w:szCs w:val="20"/>
        </w:rPr>
      </w:pPr>
      <w:r w:rsidRPr="00C14B9A">
        <w:rPr>
          <w:rFonts w:ascii="Verdana" w:hAnsi="Verdana"/>
          <w:b/>
          <w:color w:val="244061" w:themeColor="accent1" w:themeShade="80"/>
          <w:sz w:val="20"/>
          <w:szCs w:val="20"/>
        </w:rPr>
        <w:t xml:space="preserve">Prof. </w:t>
      </w:r>
      <w:proofErr w:type="spellStart"/>
      <w:r w:rsidRPr="00C14B9A">
        <w:rPr>
          <w:rFonts w:ascii="Verdana" w:hAnsi="Verdana"/>
          <w:b/>
          <w:color w:val="244061" w:themeColor="accent1" w:themeShade="80"/>
          <w:sz w:val="20"/>
          <w:szCs w:val="20"/>
        </w:rPr>
        <w:t>Ph.D</w:t>
      </w:r>
      <w:proofErr w:type="spellEnd"/>
      <w:r w:rsidRPr="00C14B9A">
        <w:rPr>
          <w:rFonts w:ascii="Verdana" w:hAnsi="Verdana"/>
          <w:b/>
          <w:color w:val="244061" w:themeColor="accent1" w:themeShade="80"/>
          <w:sz w:val="20"/>
          <w:szCs w:val="20"/>
        </w:rPr>
        <w:t>. Daniele Ungaro</w:t>
      </w:r>
    </w:p>
    <w:p w:rsidR="002A5470" w:rsidRPr="00C14B9A" w:rsidRDefault="002A5470" w:rsidP="002A5470">
      <w:pPr>
        <w:jc w:val="both"/>
        <w:rPr>
          <w:rFonts w:ascii="Verdana" w:hAnsi="Verdana"/>
          <w:b/>
          <w:color w:val="244061" w:themeColor="accent1" w:themeShade="80"/>
          <w:sz w:val="20"/>
          <w:szCs w:val="20"/>
        </w:rPr>
      </w:pPr>
      <w:proofErr w:type="spellStart"/>
      <w:r w:rsidRPr="00C14B9A">
        <w:rPr>
          <w:rFonts w:ascii="Verdana" w:hAnsi="Verdana"/>
          <w:b/>
          <w:color w:val="244061" w:themeColor="accent1" w:themeShade="80"/>
          <w:sz w:val="20"/>
          <w:szCs w:val="20"/>
        </w:rPr>
        <w:t>Ph.D</w:t>
      </w:r>
      <w:proofErr w:type="spellEnd"/>
      <w:r w:rsidRPr="00C14B9A">
        <w:rPr>
          <w:rFonts w:ascii="Verdana" w:hAnsi="Verdana"/>
          <w:b/>
          <w:color w:val="244061" w:themeColor="accent1" w:themeShade="80"/>
          <w:sz w:val="20"/>
          <w:szCs w:val="20"/>
        </w:rPr>
        <w:t>. (Dottore di Ricerca Internazionale)</w:t>
      </w:r>
      <w:r w:rsidRPr="00C14B9A">
        <w:rPr>
          <w:rFonts w:ascii="Verdana" w:hAnsi="Verdana"/>
          <w:color w:val="244061" w:themeColor="accent1" w:themeShade="80"/>
          <w:sz w:val="20"/>
          <w:szCs w:val="20"/>
        </w:rPr>
        <w:t xml:space="preserve"> in Scienze Sociali e Politiche presso l’Istituto Universitario Europeo di Fiesole. </w:t>
      </w:r>
      <w:r w:rsidRPr="00C14B9A">
        <w:rPr>
          <w:rFonts w:ascii="Verdana" w:hAnsi="Verdana"/>
          <w:b/>
          <w:color w:val="244061" w:themeColor="accent1" w:themeShade="80"/>
          <w:sz w:val="20"/>
          <w:szCs w:val="20"/>
        </w:rPr>
        <w:t>Professore di Sociologia Politica</w:t>
      </w:r>
      <w:r w:rsidRPr="00C14B9A">
        <w:rPr>
          <w:rFonts w:ascii="Verdana" w:hAnsi="Verdana"/>
          <w:color w:val="244061" w:themeColor="accent1" w:themeShade="80"/>
          <w:sz w:val="20"/>
          <w:szCs w:val="20"/>
        </w:rPr>
        <w:t xml:space="preserve"> (Tecniche di </w:t>
      </w:r>
      <w:proofErr w:type="spellStart"/>
      <w:r w:rsidRPr="00C14B9A">
        <w:rPr>
          <w:rFonts w:ascii="Verdana" w:hAnsi="Verdana"/>
          <w:color w:val="244061" w:themeColor="accent1" w:themeShade="80"/>
          <w:sz w:val="20"/>
          <w:szCs w:val="20"/>
        </w:rPr>
        <w:t>Conflict</w:t>
      </w:r>
      <w:proofErr w:type="spellEnd"/>
      <w:r w:rsidRPr="00C14B9A">
        <w:rPr>
          <w:rFonts w:ascii="Verdana" w:hAnsi="Verdana"/>
          <w:color w:val="244061" w:themeColor="accent1" w:themeShade="80"/>
          <w:sz w:val="20"/>
          <w:szCs w:val="20"/>
        </w:rPr>
        <w:t xml:space="preserve"> </w:t>
      </w:r>
      <w:proofErr w:type="spellStart"/>
      <w:r w:rsidRPr="00C14B9A">
        <w:rPr>
          <w:rFonts w:ascii="Verdana" w:hAnsi="Verdana"/>
          <w:color w:val="244061" w:themeColor="accent1" w:themeShade="80"/>
          <w:sz w:val="20"/>
          <w:szCs w:val="20"/>
        </w:rPr>
        <w:t>Resolution</w:t>
      </w:r>
      <w:proofErr w:type="spellEnd"/>
      <w:r w:rsidRPr="00C14B9A">
        <w:rPr>
          <w:rFonts w:ascii="Verdana" w:hAnsi="Verdana"/>
          <w:color w:val="244061" w:themeColor="accent1" w:themeShade="80"/>
          <w:sz w:val="20"/>
          <w:szCs w:val="20"/>
        </w:rPr>
        <w:t xml:space="preserve">) alle Università di Teramo e di Trieste (Corso di Laurea in Scienze Internazionali e Diplomatiche, sede di Gorizia). Ha frequentato il percorso SAT di Claudio </w:t>
      </w:r>
      <w:proofErr w:type="spellStart"/>
      <w:r w:rsidRPr="00C14B9A">
        <w:rPr>
          <w:rFonts w:ascii="Verdana" w:hAnsi="Verdana"/>
          <w:color w:val="244061" w:themeColor="accent1" w:themeShade="80"/>
          <w:sz w:val="20"/>
          <w:szCs w:val="20"/>
        </w:rPr>
        <w:t>Naranjo</w:t>
      </w:r>
      <w:proofErr w:type="spellEnd"/>
      <w:r w:rsidRPr="00C14B9A">
        <w:rPr>
          <w:rFonts w:ascii="Verdana" w:hAnsi="Verdana"/>
          <w:color w:val="244061" w:themeColor="accent1" w:themeShade="80"/>
          <w:sz w:val="20"/>
          <w:szCs w:val="20"/>
        </w:rPr>
        <w:t xml:space="preserve">. E’ </w:t>
      </w:r>
      <w:proofErr w:type="spellStart"/>
      <w:r w:rsidRPr="00C14B9A">
        <w:rPr>
          <w:rFonts w:ascii="Verdana" w:hAnsi="Verdana"/>
          <w:b/>
          <w:color w:val="244061" w:themeColor="accent1" w:themeShade="80"/>
          <w:sz w:val="20"/>
          <w:szCs w:val="20"/>
        </w:rPr>
        <w:t>Counselor</w:t>
      </w:r>
      <w:proofErr w:type="spellEnd"/>
      <w:r w:rsidRPr="00C14B9A">
        <w:rPr>
          <w:rFonts w:ascii="Verdana" w:hAnsi="Verdana"/>
          <w:b/>
          <w:color w:val="244061" w:themeColor="accent1" w:themeShade="80"/>
          <w:sz w:val="20"/>
          <w:szCs w:val="20"/>
        </w:rPr>
        <w:t xml:space="preserve"> Trainer</w:t>
      </w:r>
      <w:r w:rsidRPr="00C14B9A">
        <w:rPr>
          <w:rFonts w:ascii="Verdana" w:hAnsi="Verdana"/>
          <w:color w:val="244061" w:themeColor="accent1" w:themeShade="80"/>
          <w:sz w:val="20"/>
          <w:szCs w:val="20"/>
        </w:rPr>
        <w:t xml:space="preserve"> accreditato SIAF, codice FR 138T-CG. E’ autore di varie pubblicazioni, tra le quali: </w:t>
      </w:r>
      <w:r w:rsidRPr="00C14B9A">
        <w:rPr>
          <w:rFonts w:ascii="Verdana" w:hAnsi="Verdana"/>
          <w:i/>
          <w:color w:val="244061" w:themeColor="accent1" w:themeShade="80"/>
          <w:sz w:val="20"/>
          <w:szCs w:val="20"/>
        </w:rPr>
        <w:t>Democrazia ecologica</w:t>
      </w:r>
      <w:r w:rsidRPr="00C14B9A">
        <w:rPr>
          <w:rFonts w:ascii="Verdana" w:hAnsi="Verdana"/>
          <w:color w:val="244061" w:themeColor="accent1" w:themeShade="80"/>
          <w:sz w:val="20"/>
          <w:szCs w:val="20"/>
        </w:rPr>
        <w:t xml:space="preserve">, Laterza, 2004; </w:t>
      </w:r>
      <w:r w:rsidRPr="00C14B9A">
        <w:rPr>
          <w:rFonts w:ascii="Verdana" w:hAnsi="Verdana"/>
          <w:i/>
          <w:color w:val="244061" w:themeColor="accent1" w:themeShade="80"/>
          <w:sz w:val="20"/>
          <w:szCs w:val="20"/>
        </w:rPr>
        <w:t>Ho visto camminare le aquile: la prova del terremoto attraverso i processi di elaborazione del lutto</w:t>
      </w:r>
      <w:r w:rsidRPr="00C14B9A">
        <w:rPr>
          <w:rFonts w:ascii="Verdana" w:hAnsi="Verdana"/>
          <w:color w:val="244061" w:themeColor="accent1" w:themeShade="80"/>
          <w:sz w:val="20"/>
          <w:szCs w:val="20"/>
        </w:rPr>
        <w:t xml:space="preserve">, in M. Farinosi e A. </w:t>
      </w:r>
      <w:proofErr w:type="spellStart"/>
      <w:r w:rsidRPr="00C14B9A">
        <w:rPr>
          <w:rFonts w:ascii="Verdana" w:hAnsi="Verdana"/>
          <w:color w:val="244061" w:themeColor="accent1" w:themeShade="80"/>
          <w:sz w:val="20"/>
          <w:szCs w:val="20"/>
        </w:rPr>
        <w:t>Micalizzi</w:t>
      </w:r>
      <w:proofErr w:type="spellEnd"/>
      <w:r w:rsidRPr="00C14B9A">
        <w:rPr>
          <w:rFonts w:ascii="Verdana" w:hAnsi="Verdana"/>
          <w:color w:val="244061" w:themeColor="accent1" w:themeShade="80"/>
          <w:sz w:val="20"/>
          <w:szCs w:val="20"/>
        </w:rPr>
        <w:t xml:space="preserve"> (</w:t>
      </w:r>
      <w:proofErr w:type="spellStart"/>
      <w:r w:rsidRPr="00C14B9A">
        <w:rPr>
          <w:rFonts w:ascii="Verdana" w:hAnsi="Verdana"/>
          <w:color w:val="244061" w:themeColor="accent1" w:themeShade="80"/>
          <w:sz w:val="20"/>
          <w:szCs w:val="20"/>
        </w:rPr>
        <w:t>cur</w:t>
      </w:r>
      <w:proofErr w:type="spellEnd"/>
      <w:r w:rsidRPr="00C14B9A">
        <w:rPr>
          <w:rFonts w:ascii="Verdana" w:hAnsi="Verdana"/>
          <w:color w:val="244061" w:themeColor="accent1" w:themeShade="80"/>
          <w:sz w:val="20"/>
          <w:szCs w:val="20"/>
        </w:rPr>
        <w:t xml:space="preserve">), </w:t>
      </w:r>
      <w:r w:rsidRPr="00C14B9A">
        <w:rPr>
          <w:rFonts w:ascii="Verdana" w:hAnsi="Verdana"/>
          <w:i/>
          <w:color w:val="244061" w:themeColor="accent1" w:themeShade="80"/>
          <w:sz w:val="20"/>
          <w:szCs w:val="20"/>
        </w:rPr>
        <w:t>Net-</w:t>
      </w:r>
      <w:proofErr w:type="spellStart"/>
      <w:r w:rsidRPr="00C14B9A">
        <w:rPr>
          <w:rFonts w:ascii="Verdana" w:hAnsi="Verdana"/>
          <w:i/>
          <w:color w:val="244061" w:themeColor="accent1" w:themeShade="80"/>
          <w:sz w:val="20"/>
          <w:szCs w:val="20"/>
        </w:rPr>
        <w:t>Quake</w:t>
      </w:r>
      <w:proofErr w:type="spellEnd"/>
      <w:r w:rsidRPr="00C14B9A">
        <w:rPr>
          <w:rFonts w:ascii="Verdana" w:hAnsi="Verdana"/>
          <w:i/>
          <w:color w:val="244061" w:themeColor="accent1" w:themeShade="80"/>
          <w:sz w:val="20"/>
          <w:szCs w:val="20"/>
        </w:rPr>
        <w:t>. Media digitali e disastri naturali</w:t>
      </w:r>
      <w:r w:rsidRPr="00C14B9A">
        <w:rPr>
          <w:rFonts w:ascii="Verdana" w:hAnsi="Verdana"/>
          <w:color w:val="244061" w:themeColor="accent1" w:themeShade="80"/>
          <w:sz w:val="20"/>
          <w:szCs w:val="20"/>
        </w:rPr>
        <w:t>, Franco Angeli, 2012. Ha coordinato vari progetti di ricerca e di intervento a livello nazionale e internazionale. Si occupa da molti anni di formazione nel</w:t>
      </w:r>
      <w:r w:rsidR="00BC3E6E" w:rsidRPr="00C14B9A">
        <w:rPr>
          <w:rFonts w:ascii="Verdana" w:hAnsi="Verdana"/>
          <w:color w:val="244061" w:themeColor="accent1" w:themeShade="80"/>
          <w:sz w:val="20"/>
          <w:szCs w:val="20"/>
        </w:rPr>
        <w:t xml:space="preserve"> campo della comunicazione, gestione dei conflitti, dinamiche di gruppo, gestione del </w:t>
      </w:r>
      <w:proofErr w:type="spellStart"/>
      <w:r w:rsidR="00BC3E6E" w:rsidRPr="00C14B9A">
        <w:rPr>
          <w:rFonts w:ascii="Verdana" w:hAnsi="Verdana"/>
          <w:color w:val="244061" w:themeColor="accent1" w:themeShade="80"/>
          <w:sz w:val="20"/>
          <w:szCs w:val="20"/>
        </w:rPr>
        <w:t>burnout</w:t>
      </w:r>
      <w:proofErr w:type="spellEnd"/>
      <w:r w:rsidR="00E90041" w:rsidRPr="00C14B9A">
        <w:rPr>
          <w:rFonts w:ascii="Verdana" w:hAnsi="Verdana"/>
          <w:color w:val="244061" w:themeColor="accent1" w:themeShade="80"/>
          <w:sz w:val="20"/>
          <w:szCs w:val="20"/>
        </w:rPr>
        <w:t xml:space="preserve"> e stress da lavoro correlato</w:t>
      </w:r>
      <w:r w:rsidR="00BC3E6E" w:rsidRPr="00C14B9A">
        <w:rPr>
          <w:rFonts w:ascii="Verdana" w:hAnsi="Verdana"/>
          <w:color w:val="244061" w:themeColor="accent1" w:themeShade="80"/>
          <w:sz w:val="20"/>
          <w:szCs w:val="20"/>
        </w:rPr>
        <w:t>, del mobbing e delle dinamiche di bullismo a scuola.</w:t>
      </w:r>
    </w:p>
    <w:p w:rsidR="002A5470" w:rsidRPr="00C14B9A" w:rsidRDefault="002A5470" w:rsidP="002A5470">
      <w:pPr>
        <w:ind w:left="709"/>
        <w:jc w:val="center"/>
        <w:rPr>
          <w:rFonts w:ascii="Verdana" w:hAnsi="Verdana"/>
          <w:b/>
          <w:color w:val="244061" w:themeColor="accent1" w:themeShade="80"/>
          <w:sz w:val="20"/>
          <w:szCs w:val="20"/>
        </w:rPr>
      </w:pPr>
      <w:r w:rsidRPr="00C14B9A">
        <w:rPr>
          <w:rFonts w:ascii="Verdana" w:hAnsi="Verdana"/>
          <w:b/>
          <w:color w:val="244061" w:themeColor="accent1" w:themeShade="80"/>
          <w:sz w:val="20"/>
          <w:szCs w:val="20"/>
        </w:rPr>
        <w:t xml:space="preserve">Dott.ssa Ric. Elisabetta </w:t>
      </w:r>
      <w:proofErr w:type="spellStart"/>
      <w:r w:rsidRPr="00C14B9A">
        <w:rPr>
          <w:rFonts w:ascii="Verdana" w:hAnsi="Verdana"/>
          <w:b/>
          <w:color w:val="244061" w:themeColor="accent1" w:themeShade="80"/>
          <w:sz w:val="20"/>
          <w:szCs w:val="20"/>
        </w:rPr>
        <w:t>Damianis</w:t>
      </w:r>
      <w:proofErr w:type="spellEnd"/>
    </w:p>
    <w:p w:rsidR="002A5470" w:rsidRPr="00C14B9A" w:rsidRDefault="002A5470" w:rsidP="002A5470">
      <w:pPr>
        <w:jc w:val="both"/>
        <w:rPr>
          <w:rFonts w:ascii="Verdana" w:hAnsi="Verdana"/>
          <w:color w:val="244061" w:themeColor="accent1" w:themeShade="80"/>
          <w:sz w:val="24"/>
          <w:szCs w:val="24"/>
        </w:rPr>
      </w:pPr>
      <w:r w:rsidRPr="00C14B9A">
        <w:rPr>
          <w:rFonts w:ascii="Verdana" w:hAnsi="Verdana"/>
          <w:b/>
          <w:color w:val="244061" w:themeColor="accent1" w:themeShade="80"/>
          <w:sz w:val="20"/>
          <w:szCs w:val="20"/>
        </w:rPr>
        <w:t xml:space="preserve">Dottore di Ricerca in sociologia dello sviluppo e Gestalt </w:t>
      </w:r>
      <w:proofErr w:type="spellStart"/>
      <w:r w:rsidRPr="00C14B9A">
        <w:rPr>
          <w:rFonts w:ascii="Verdana" w:hAnsi="Verdana"/>
          <w:b/>
          <w:color w:val="244061" w:themeColor="accent1" w:themeShade="80"/>
          <w:sz w:val="20"/>
          <w:szCs w:val="20"/>
        </w:rPr>
        <w:t>Counselor</w:t>
      </w:r>
      <w:proofErr w:type="spellEnd"/>
      <w:r w:rsidRPr="00C14B9A">
        <w:rPr>
          <w:rFonts w:ascii="Verdana" w:hAnsi="Verdana"/>
          <w:b/>
          <w:color w:val="244061" w:themeColor="accent1" w:themeShade="80"/>
          <w:sz w:val="20"/>
          <w:szCs w:val="20"/>
        </w:rPr>
        <w:t xml:space="preserve"> Trainer</w:t>
      </w:r>
      <w:r w:rsidRPr="00C14B9A">
        <w:rPr>
          <w:rFonts w:ascii="Verdana" w:hAnsi="Verdana"/>
          <w:color w:val="244061" w:themeColor="accent1" w:themeShade="80"/>
          <w:sz w:val="20"/>
          <w:szCs w:val="20"/>
        </w:rPr>
        <w:t xml:space="preserve"> SIAF (Società Italiana, Armonizzatori Familiari) con codice: FR129T – CG.</w:t>
      </w:r>
      <w:r w:rsidRPr="00C14B9A">
        <w:rPr>
          <w:rFonts w:ascii="Verdana" w:hAnsi="Verdana"/>
          <w:b/>
          <w:color w:val="244061" w:themeColor="accent1" w:themeShade="80"/>
          <w:sz w:val="20"/>
          <w:szCs w:val="20"/>
        </w:rPr>
        <w:t xml:space="preserve"> </w:t>
      </w:r>
      <w:r w:rsidRPr="00C14B9A">
        <w:rPr>
          <w:rFonts w:ascii="Verdana" w:hAnsi="Verdana"/>
          <w:color w:val="244061" w:themeColor="accent1" w:themeShade="80"/>
          <w:sz w:val="20"/>
          <w:szCs w:val="20"/>
        </w:rPr>
        <w:t>Allieva da cinque</w:t>
      </w:r>
      <w:r w:rsidRPr="00C14B9A">
        <w:rPr>
          <w:rFonts w:ascii="Verdana" w:hAnsi="Verdana"/>
          <w:b/>
          <w:color w:val="244061" w:themeColor="accent1" w:themeShade="80"/>
          <w:sz w:val="20"/>
          <w:szCs w:val="20"/>
        </w:rPr>
        <w:t xml:space="preserve"> </w:t>
      </w:r>
      <w:r w:rsidRPr="00C14B9A">
        <w:rPr>
          <w:rFonts w:ascii="Verdana" w:hAnsi="Verdana"/>
          <w:color w:val="244061" w:themeColor="accent1" w:themeShade="80"/>
          <w:sz w:val="20"/>
          <w:szCs w:val="20"/>
        </w:rPr>
        <w:t xml:space="preserve">anni del Prof. Claudio </w:t>
      </w:r>
      <w:proofErr w:type="spellStart"/>
      <w:r w:rsidRPr="00C14B9A">
        <w:rPr>
          <w:rFonts w:ascii="Verdana" w:hAnsi="Verdana"/>
          <w:color w:val="244061" w:themeColor="accent1" w:themeShade="80"/>
          <w:sz w:val="20"/>
          <w:szCs w:val="20"/>
        </w:rPr>
        <w:t>Naranjo</w:t>
      </w:r>
      <w:proofErr w:type="spellEnd"/>
      <w:r w:rsidRPr="00C14B9A">
        <w:rPr>
          <w:rFonts w:ascii="Verdana" w:hAnsi="Verdana"/>
          <w:color w:val="244061" w:themeColor="accent1" w:themeShade="80"/>
          <w:sz w:val="20"/>
          <w:szCs w:val="20"/>
        </w:rPr>
        <w:t xml:space="preserve"> (medico e psicoterapeuta di fama internazionale). Si è successivamente formata alla gestione delle dinamiche di gruppo, dello stress, alle dinamiche di coppia e art </w:t>
      </w:r>
      <w:proofErr w:type="spellStart"/>
      <w:r w:rsidRPr="00C14B9A">
        <w:rPr>
          <w:rFonts w:ascii="Verdana" w:hAnsi="Verdana"/>
          <w:color w:val="244061" w:themeColor="accent1" w:themeShade="80"/>
          <w:sz w:val="20"/>
          <w:szCs w:val="20"/>
        </w:rPr>
        <w:t>counseling</w:t>
      </w:r>
      <w:proofErr w:type="spellEnd"/>
      <w:r w:rsidRPr="00C14B9A">
        <w:rPr>
          <w:rFonts w:ascii="Verdana" w:hAnsi="Verdana"/>
          <w:color w:val="244061" w:themeColor="accent1" w:themeShade="80"/>
          <w:sz w:val="20"/>
          <w:szCs w:val="20"/>
        </w:rPr>
        <w:t xml:space="preserve">. Da oltre 10 anni lavora nell’ambito della relazione d’aiuto, del </w:t>
      </w:r>
      <w:proofErr w:type="spellStart"/>
      <w:r w:rsidRPr="00C14B9A">
        <w:rPr>
          <w:rFonts w:ascii="Verdana" w:hAnsi="Verdana"/>
          <w:color w:val="244061" w:themeColor="accent1" w:themeShade="80"/>
          <w:sz w:val="20"/>
          <w:szCs w:val="20"/>
        </w:rPr>
        <w:t>counseling</w:t>
      </w:r>
      <w:proofErr w:type="spellEnd"/>
      <w:r w:rsidRPr="00C14B9A">
        <w:rPr>
          <w:rFonts w:ascii="Verdana" w:hAnsi="Verdana"/>
          <w:color w:val="244061" w:themeColor="accent1" w:themeShade="80"/>
          <w:sz w:val="20"/>
          <w:szCs w:val="20"/>
        </w:rPr>
        <w:t xml:space="preserve">, dialogo interculturale, tecniche transpersonali di meditazione e movimento spontaneo. Oltre ai colloqui individuali indirizzati ad adulti, bambini ed adolescenti, ed ai colloqui di coppia, si occupa di formazione alla “Comunicazione Autentica” ed al </w:t>
      </w:r>
      <w:proofErr w:type="spellStart"/>
      <w:r w:rsidRPr="00C14B9A">
        <w:rPr>
          <w:rFonts w:ascii="Verdana" w:hAnsi="Verdana"/>
          <w:color w:val="244061" w:themeColor="accent1" w:themeShade="80"/>
          <w:sz w:val="20"/>
          <w:szCs w:val="20"/>
        </w:rPr>
        <w:t>Counseling</w:t>
      </w:r>
      <w:proofErr w:type="spellEnd"/>
      <w:r w:rsidRPr="00C14B9A">
        <w:rPr>
          <w:rFonts w:ascii="Verdana" w:hAnsi="Verdana"/>
          <w:color w:val="244061" w:themeColor="accent1" w:themeShade="80"/>
          <w:sz w:val="20"/>
          <w:szCs w:val="20"/>
        </w:rPr>
        <w:t xml:space="preserve">. Ha partecipato a numerosi progetti di prevenzione del disagio nelle scuole e di educazione alla comunicazione autentica ed interculturale. E’ direttrice della scuola di </w:t>
      </w:r>
      <w:proofErr w:type="spellStart"/>
      <w:r w:rsidRPr="00C14B9A">
        <w:rPr>
          <w:rFonts w:ascii="Verdana" w:hAnsi="Verdana"/>
          <w:color w:val="244061" w:themeColor="accent1" w:themeShade="80"/>
          <w:sz w:val="20"/>
          <w:szCs w:val="20"/>
        </w:rPr>
        <w:t>counseling</w:t>
      </w:r>
      <w:proofErr w:type="spellEnd"/>
      <w:r w:rsidRPr="00C14B9A">
        <w:rPr>
          <w:rFonts w:ascii="Verdana" w:hAnsi="Verdana"/>
          <w:color w:val="244061" w:themeColor="accent1" w:themeShade="80"/>
          <w:sz w:val="20"/>
          <w:szCs w:val="20"/>
        </w:rPr>
        <w:t xml:space="preserve"> Gemino di Gorizia. Autrice di diverse pubblicazioni inerenti il </w:t>
      </w:r>
      <w:proofErr w:type="spellStart"/>
      <w:r w:rsidRPr="00C14B9A">
        <w:rPr>
          <w:rFonts w:ascii="Verdana" w:hAnsi="Verdana"/>
          <w:color w:val="244061" w:themeColor="accent1" w:themeShade="80"/>
          <w:sz w:val="20"/>
          <w:szCs w:val="20"/>
        </w:rPr>
        <w:t>counseling</w:t>
      </w:r>
      <w:proofErr w:type="spellEnd"/>
      <w:r w:rsidRPr="00C14B9A">
        <w:rPr>
          <w:rFonts w:ascii="Verdana" w:hAnsi="Verdana"/>
          <w:color w:val="244061" w:themeColor="accent1" w:themeShade="80"/>
          <w:sz w:val="20"/>
          <w:szCs w:val="20"/>
        </w:rPr>
        <w:t>, l’educazione ed il dialogo interculturale, ha lavorato presso scuole, Università (di Teramo e Udine) ed enti pubblici e privati.</w:t>
      </w:r>
    </w:p>
    <w:p w:rsidR="002A5470" w:rsidRPr="00C14B9A" w:rsidRDefault="002A5470" w:rsidP="002A5470">
      <w:pPr>
        <w:jc w:val="center"/>
        <w:rPr>
          <w:rFonts w:ascii="Verdana" w:hAnsi="Verdana"/>
          <w:b/>
          <w:color w:val="244061" w:themeColor="accent1" w:themeShade="80"/>
          <w:sz w:val="24"/>
          <w:szCs w:val="24"/>
        </w:rPr>
      </w:pPr>
      <w:r w:rsidRPr="00C14B9A">
        <w:rPr>
          <w:rFonts w:ascii="Verdana" w:hAnsi="Verdana"/>
          <w:b/>
          <w:color w:val="244061" w:themeColor="accent1" w:themeShade="80"/>
          <w:sz w:val="24"/>
          <w:szCs w:val="24"/>
        </w:rPr>
        <w:t>Costi:</w:t>
      </w:r>
    </w:p>
    <w:p w:rsidR="006F06A2" w:rsidRPr="00C14B9A" w:rsidRDefault="006F06A2" w:rsidP="002A5470">
      <w:pPr>
        <w:jc w:val="center"/>
        <w:rPr>
          <w:rFonts w:ascii="Verdana" w:hAnsi="Verdana"/>
          <w:color w:val="244061" w:themeColor="accent1" w:themeShade="80"/>
          <w:sz w:val="20"/>
          <w:szCs w:val="20"/>
        </w:rPr>
      </w:pPr>
      <w:r w:rsidRPr="00C14B9A">
        <w:rPr>
          <w:rFonts w:ascii="Verdana" w:hAnsi="Verdana"/>
          <w:color w:val="244061" w:themeColor="accent1" w:themeShade="80"/>
          <w:sz w:val="20"/>
          <w:szCs w:val="20"/>
        </w:rPr>
        <w:t>Il percorso formativo può es</w:t>
      </w:r>
      <w:r w:rsidR="002F1E2F">
        <w:rPr>
          <w:rFonts w:ascii="Verdana" w:hAnsi="Verdana"/>
          <w:color w:val="244061" w:themeColor="accent1" w:themeShade="80"/>
          <w:sz w:val="20"/>
          <w:szCs w:val="20"/>
        </w:rPr>
        <w:t>sere svolto in maniera completa partecipando a tutti tre i week end o a livello di singolo incontro</w:t>
      </w:r>
      <w:bookmarkStart w:id="0" w:name="_GoBack"/>
      <w:bookmarkEnd w:id="0"/>
      <w:r w:rsidRPr="00C14B9A">
        <w:rPr>
          <w:rFonts w:ascii="Verdana" w:hAnsi="Verdana"/>
          <w:color w:val="244061" w:themeColor="accent1" w:themeShade="80"/>
          <w:sz w:val="20"/>
          <w:szCs w:val="20"/>
        </w:rPr>
        <w:t xml:space="preserve">. Il corso completo (3 fine settimana di 12 ore ciascuno) costa € 400 pagabili in due rate. Costo del singolo fine settimana €170. </w:t>
      </w:r>
    </w:p>
    <w:p w:rsidR="006F06A2" w:rsidRPr="00C14B9A" w:rsidRDefault="006F06A2" w:rsidP="002A5470">
      <w:pPr>
        <w:jc w:val="center"/>
        <w:rPr>
          <w:rFonts w:ascii="Verdana" w:hAnsi="Verdana"/>
          <w:b/>
          <w:color w:val="244061" w:themeColor="accent1" w:themeShade="80"/>
          <w:sz w:val="24"/>
          <w:szCs w:val="24"/>
        </w:rPr>
      </w:pPr>
      <w:r w:rsidRPr="00C14B9A">
        <w:rPr>
          <w:rFonts w:ascii="Verdana" w:hAnsi="Verdana"/>
          <w:b/>
          <w:color w:val="244061" w:themeColor="accent1" w:themeShade="80"/>
          <w:sz w:val="24"/>
          <w:szCs w:val="24"/>
        </w:rPr>
        <w:t>Modalità d’iscrizione:</w:t>
      </w:r>
    </w:p>
    <w:p w:rsidR="006F06A2" w:rsidRPr="00C14B9A" w:rsidRDefault="006F06A2" w:rsidP="00D15918">
      <w:pPr>
        <w:jc w:val="both"/>
        <w:rPr>
          <w:rFonts w:ascii="Verdana" w:hAnsi="Verdana"/>
          <w:color w:val="244061" w:themeColor="accent1" w:themeShade="80"/>
          <w:sz w:val="20"/>
          <w:szCs w:val="20"/>
        </w:rPr>
      </w:pPr>
      <w:r w:rsidRPr="00C14B9A">
        <w:rPr>
          <w:rFonts w:ascii="Verdana" w:hAnsi="Verdana"/>
          <w:color w:val="244061" w:themeColor="accent1" w:themeShade="80"/>
          <w:sz w:val="20"/>
          <w:szCs w:val="20"/>
        </w:rPr>
        <w:t>compilare la scheda d’</w:t>
      </w:r>
      <w:r w:rsidR="00EA6D07" w:rsidRPr="00C14B9A">
        <w:rPr>
          <w:rFonts w:ascii="Verdana" w:hAnsi="Verdana"/>
          <w:color w:val="244061" w:themeColor="accent1" w:themeShade="80"/>
          <w:sz w:val="20"/>
          <w:szCs w:val="20"/>
        </w:rPr>
        <w:t>i</w:t>
      </w:r>
      <w:r w:rsidRPr="00C14B9A">
        <w:rPr>
          <w:rFonts w:ascii="Verdana" w:hAnsi="Verdana"/>
          <w:color w:val="244061" w:themeColor="accent1" w:themeShade="80"/>
          <w:sz w:val="20"/>
          <w:szCs w:val="20"/>
        </w:rPr>
        <w:t xml:space="preserve">scrizione scaricabile dal sito </w:t>
      </w:r>
      <w:hyperlink r:id="rId9" w:history="1">
        <w:r w:rsidRPr="00C14B9A">
          <w:rPr>
            <w:rStyle w:val="Collegamentoipertestuale"/>
            <w:rFonts w:ascii="Verdana" w:hAnsi="Verdana"/>
            <w:b/>
            <w:color w:val="244061" w:themeColor="accent1" w:themeShade="80"/>
            <w:sz w:val="20"/>
            <w:szCs w:val="20"/>
          </w:rPr>
          <w:t>www.geminoformazione.com</w:t>
        </w:r>
      </w:hyperlink>
      <w:r w:rsidRPr="00C14B9A">
        <w:rPr>
          <w:rFonts w:ascii="Verdana" w:hAnsi="Verdana"/>
          <w:b/>
          <w:color w:val="244061" w:themeColor="accent1" w:themeShade="80"/>
          <w:sz w:val="20"/>
          <w:szCs w:val="20"/>
        </w:rPr>
        <w:t xml:space="preserve"> </w:t>
      </w:r>
      <w:r w:rsidRPr="00C14B9A">
        <w:rPr>
          <w:rFonts w:ascii="Verdana" w:hAnsi="Verdana"/>
          <w:color w:val="244061" w:themeColor="accent1" w:themeShade="80"/>
          <w:sz w:val="20"/>
          <w:szCs w:val="20"/>
        </w:rPr>
        <w:t xml:space="preserve">ed effettuare il versamento (di € 200 </w:t>
      </w:r>
      <w:r w:rsidR="00EA6D07" w:rsidRPr="00C14B9A">
        <w:rPr>
          <w:rFonts w:ascii="Verdana" w:hAnsi="Verdana"/>
          <w:color w:val="244061" w:themeColor="accent1" w:themeShade="80"/>
          <w:sz w:val="20"/>
          <w:szCs w:val="20"/>
        </w:rPr>
        <w:t>come prima rata del</w:t>
      </w:r>
      <w:r w:rsidRPr="00C14B9A">
        <w:rPr>
          <w:rFonts w:ascii="Verdana" w:hAnsi="Verdana"/>
          <w:color w:val="244061" w:themeColor="accent1" w:themeShade="80"/>
          <w:sz w:val="20"/>
          <w:szCs w:val="20"/>
        </w:rPr>
        <w:t xml:space="preserve"> percorso completo o €170 se solo un week end). Inviare scheda e ricevuta versamento possibilmente via mail a </w:t>
      </w:r>
      <w:hyperlink r:id="rId10" w:history="1">
        <w:r w:rsidRPr="00C14B9A">
          <w:rPr>
            <w:rStyle w:val="Collegamentoipertestuale"/>
            <w:rFonts w:ascii="Verdana" w:hAnsi="Verdana"/>
            <w:b/>
            <w:color w:val="244061" w:themeColor="accent1" w:themeShade="80"/>
            <w:sz w:val="20"/>
            <w:szCs w:val="20"/>
          </w:rPr>
          <w:t>geminoformazione@gmail.com</w:t>
        </w:r>
      </w:hyperlink>
      <w:r w:rsidRPr="00C14B9A">
        <w:rPr>
          <w:rFonts w:ascii="Verdana" w:hAnsi="Verdana"/>
          <w:color w:val="244061" w:themeColor="accent1" w:themeShade="80"/>
          <w:sz w:val="20"/>
          <w:szCs w:val="20"/>
        </w:rPr>
        <w:t>. Se ci sono difficoltà</w:t>
      </w:r>
      <w:r w:rsidR="00EA6D07" w:rsidRPr="00C14B9A">
        <w:rPr>
          <w:rFonts w:ascii="Verdana" w:hAnsi="Verdana"/>
          <w:color w:val="244061" w:themeColor="accent1" w:themeShade="80"/>
          <w:sz w:val="20"/>
          <w:szCs w:val="20"/>
        </w:rPr>
        <w:t xml:space="preserve"> o esigenze particolari chiamare il numero</w:t>
      </w:r>
      <w:r w:rsidRPr="00C14B9A">
        <w:rPr>
          <w:rFonts w:ascii="Verdana" w:hAnsi="Verdana"/>
          <w:color w:val="244061" w:themeColor="accent1" w:themeShade="80"/>
          <w:sz w:val="20"/>
          <w:szCs w:val="20"/>
        </w:rPr>
        <w:t xml:space="preserve"> </w:t>
      </w:r>
      <w:r w:rsidRPr="00C14B9A">
        <w:rPr>
          <w:rFonts w:ascii="Verdana" w:hAnsi="Verdana"/>
          <w:b/>
          <w:color w:val="244061" w:themeColor="accent1" w:themeShade="80"/>
          <w:sz w:val="20"/>
          <w:szCs w:val="20"/>
        </w:rPr>
        <w:t>0481/538495</w:t>
      </w:r>
      <w:r w:rsidRPr="00C14B9A">
        <w:rPr>
          <w:rFonts w:ascii="Verdana" w:hAnsi="Verdana"/>
          <w:color w:val="244061" w:themeColor="accent1" w:themeShade="80"/>
          <w:sz w:val="20"/>
          <w:szCs w:val="20"/>
        </w:rPr>
        <w:t xml:space="preserve"> o </w:t>
      </w:r>
      <w:r w:rsidRPr="00C14B9A">
        <w:rPr>
          <w:rFonts w:ascii="Verdana" w:hAnsi="Verdana"/>
          <w:b/>
          <w:color w:val="244061" w:themeColor="accent1" w:themeShade="80"/>
          <w:sz w:val="20"/>
          <w:szCs w:val="20"/>
        </w:rPr>
        <w:t>348/2836007</w:t>
      </w:r>
      <w:r w:rsidRPr="00C14B9A">
        <w:rPr>
          <w:rFonts w:ascii="Verdana" w:hAnsi="Verdana"/>
          <w:color w:val="244061" w:themeColor="accent1" w:themeShade="80"/>
          <w:sz w:val="20"/>
          <w:szCs w:val="20"/>
        </w:rPr>
        <w:t>.</w:t>
      </w:r>
    </w:p>
    <w:p w:rsidR="006F06A2" w:rsidRPr="00C14B9A" w:rsidRDefault="006F06A2" w:rsidP="002A5470">
      <w:pPr>
        <w:jc w:val="center"/>
        <w:rPr>
          <w:rFonts w:ascii="Verdana" w:hAnsi="Verdana"/>
          <w:b/>
          <w:color w:val="244061" w:themeColor="accent1" w:themeShade="80"/>
          <w:sz w:val="24"/>
          <w:szCs w:val="24"/>
        </w:rPr>
      </w:pPr>
      <w:r w:rsidRPr="00C14B9A">
        <w:rPr>
          <w:rFonts w:ascii="Verdana" w:hAnsi="Verdana"/>
          <w:b/>
          <w:color w:val="244061" w:themeColor="accent1" w:themeShade="80"/>
          <w:sz w:val="24"/>
          <w:szCs w:val="24"/>
        </w:rPr>
        <w:t>Tempi d’iscrizione:</w:t>
      </w:r>
    </w:p>
    <w:p w:rsidR="006F06A2" w:rsidRPr="00C14B9A" w:rsidRDefault="00EA6D07" w:rsidP="00EA6D07">
      <w:pPr>
        <w:jc w:val="both"/>
        <w:rPr>
          <w:rFonts w:ascii="Verdana" w:hAnsi="Verdana"/>
          <w:color w:val="244061" w:themeColor="accent1" w:themeShade="80"/>
          <w:sz w:val="20"/>
          <w:szCs w:val="20"/>
        </w:rPr>
      </w:pPr>
      <w:r w:rsidRPr="00C14B9A">
        <w:rPr>
          <w:rFonts w:ascii="Verdana" w:hAnsi="Verdana"/>
          <w:color w:val="244061" w:themeColor="accent1" w:themeShade="80"/>
          <w:sz w:val="20"/>
          <w:szCs w:val="20"/>
        </w:rPr>
        <w:t>E</w:t>
      </w:r>
      <w:r w:rsidR="006F06A2" w:rsidRPr="00C14B9A">
        <w:rPr>
          <w:rFonts w:ascii="Verdana" w:hAnsi="Verdana"/>
          <w:color w:val="244061" w:themeColor="accent1" w:themeShade="80"/>
          <w:sz w:val="20"/>
          <w:szCs w:val="20"/>
        </w:rPr>
        <w:t>ntro il 3 maggio per l’intero perco</w:t>
      </w:r>
      <w:r w:rsidRPr="00C14B9A">
        <w:rPr>
          <w:rFonts w:ascii="Verdana" w:hAnsi="Verdana"/>
          <w:color w:val="244061" w:themeColor="accent1" w:themeShade="80"/>
          <w:sz w:val="20"/>
          <w:szCs w:val="20"/>
        </w:rPr>
        <w:t>r</w:t>
      </w:r>
      <w:r w:rsidR="006F06A2" w:rsidRPr="00C14B9A">
        <w:rPr>
          <w:rFonts w:ascii="Verdana" w:hAnsi="Verdana"/>
          <w:color w:val="244061" w:themeColor="accent1" w:themeShade="80"/>
          <w:sz w:val="20"/>
          <w:szCs w:val="20"/>
        </w:rPr>
        <w:t>so e per il primo week end</w:t>
      </w:r>
    </w:p>
    <w:p w:rsidR="006F06A2" w:rsidRPr="00C14B9A" w:rsidRDefault="006F06A2" w:rsidP="00EA6D07">
      <w:pPr>
        <w:jc w:val="both"/>
        <w:rPr>
          <w:rFonts w:ascii="Verdana" w:hAnsi="Verdana"/>
          <w:color w:val="244061" w:themeColor="accent1" w:themeShade="80"/>
          <w:sz w:val="20"/>
          <w:szCs w:val="20"/>
        </w:rPr>
      </w:pPr>
      <w:r w:rsidRPr="00C14B9A">
        <w:rPr>
          <w:rFonts w:ascii="Verdana" w:hAnsi="Verdana"/>
          <w:color w:val="244061" w:themeColor="accent1" w:themeShade="80"/>
          <w:sz w:val="20"/>
          <w:szCs w:val="20"/>
        </w:rPr>
        <w:t>Entro il 24 maggio per il secondo week end</w:t>
      </w:r>
    </w:p>
    <w:p w:rsidR="002A5470" w:rsidRPr="00C14B9A" w:rsidRDefault="006F06A2" w:rsidP="00A37BF2">
      <w:pPr>
        <w:jc w:val="both"/>
        <w:rPr>
          <w:rFonts w:ascii="Verdana" w:hAnsi="Verdana"/>
          <w:b/>
          <w:color w:val="244061" w:themeColor="accent1" w:themeShade="80"/>
          <w:sz w:val="20"/>
          <w:szCs w:val="20"/>
        </w:rPr>
      </w:pPr>
      <w:r w:rsidRPr="00C14B9A">
        <w:rPr>
          <w:rFonts w:ascii="Verdana" w:hAnsi="Verdana"/>
          <w:color w:val="244061" w:themeColor="accent1" w:themeShade="80"/>
          <w:sz w:val="20"/>
          <w:szCs w:val="20"/>
        </w:rPr>
        <w:t>Entro il 22 giugno per il terzo week end.</w:t>
      </w:r>
      <w:r w:rsidR="002A5470" w:rsidRPr="00C14B9A">
        <w:rPr>
          <w:rFonts w:ascii="Verdana" w:hAnsi="Verdana"/>
          <w:b/>
          <w:color w:val="244061" w:themeColor="accent1" w:themeShade="80"/>
          <w:sz w:val="24"/>
          <w:szCs w:val="24"/>
        </w:rPr>
        <w:t xml:space="preserve">                      </w:t>
      </w:r>
    </w:p>
    <w:p w:rsidR="000F4658" w:rsidRPr="00C14B9A" w:rsidRDefault="000F4658" w:rsidP="000F4658">
      <w:pPr>
        <w:pStyle w:val="Titolo2"/>
        <w:spacing w:before="0"/>
        <w:rPr>
          <w:color w:val="244061" w:themeColor="accent1" w:themeShade="80"/>
          <w:sz w:val="22"/>
          <w:szCs w:val="22"/>
        </w:rPr>
      </w:pPr>
      <w:r w:rsidRPr="00C14B9A">
        <w:rPr>
          <w:color w:val="244061" w:themeColor="accent1" w:themeShade="80"/>
          <w:sz w:val="22"/>
          <w:szCs w:val="22"/>
        </w:rPr>
        <w:t xml:space="preserve">                                                                </w:t>
      </w:r>
    </w:p>
    <w:p w:rsidR="000F4658" w:rsidRPr="00C14B9A" w:rsidRDefault="000F4658" w:rsidP="000F4658">
      <w:pPr>
        <w:pStyle w:val="Titolo2"/>
        <w:spacing w:before="0"/>
        <w:rPr>
          <w:color w:val="244061" w:themeColor="accent1" w:themeShade="80"/>
          <w:sz w:val="22"/>
          <w:szCs w:val="22"/>
        </w:rPr>
      </w:pPr>
      <w:r w:rsidRPr="00C14B9A">
        <w:rPr>
          <w:color w:val="244061" w:themeColor="accent1" w:themeShade="80"/>
          <w:sz w:val="22"/>
          <w:szCs w:val="22"/>
        </w:rPr>
        <w:t xml:space="preserve">   </w:t>
      </w:r>
    </w:p>
    <w:p w:rsidR="000F4658" w:rsidRPr="00C14B9A" w:rsidRDefault="000F4658" w:rsidP="00A37BF2">
      <w:pPr>
        <w:pStyle w:val="Titolo2"/>
        <w:spacing w:before="0"/>
        <w:rPr>
          <w:rFonts w:ascii="Verdana" w:hAnsi="Verdana"/>
          <w:color w:val="244061" w:themeColor="accent1" w:themeShade="80"/>
        </w:rPr>
      </w:pPr>
      <w:r w:rsidRPr="00C14B9A">
        <w:rPr>
          <w:color w:val="244061" w:themeColor="accent1" w:themeShade="80"/>
          <w:sz w:val="22"/>
          <w:szCs w:val="22"/>
        </w:rPr>
        <w:t xml:space="preserve">                       </w:t>
      </w:r>
    </w:p>
    <w:p w:rsidR="000F4658" w:rsidRPr="00C14B9A" w:rsidRDefault="000F4658" w:rsidP="000F4658">
      <w:pPr>
        <w:rPr>
          <w:rFonts w:ascii="Verdana" w:hAnsi="Verdana"/>
          <w:color w:val="244061" w:themeColor="accent1" w:themeShade="80"/>
        </w:rPr>
      </w:pPr>
    </w:p>
    <w:p w:rsidR="00AD4C94" w:rsidRPr="00AD4C94" w:rsidRDefault="00AD4C94" w:rsidP="00A0134B">
      <w:pPr>
        <w:ind w:left="709"/>
        <w:jc w:val="both"/>
        <w:rPr>
          <w:rFonts w:ascii="Verdana" w:hAnsi="Verdana"/>
          <w:color w:val="365F91" w:themeColor="accent1" w:themeShade="BF"/>
          <w:sz w:val="24"/>
          <w:szCs w:val="24"/>
        </w:rPr>
      </w:pPr>
    </w:p>
    <w:sectPr w:rsidR="00AD4C94" w:rsidRPr="00AD4C94" w:rsidSect="00F2159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F374A"/>
    <w:multiLevelType w:val="hybridMultilevel"/>
    <w:tmpl w:val="8A12382A"/>
    <w:lvl w:ilvl="0" w:tplc="1F6E28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C5642"/>
    <w:multiLevelType w:val="hybridMultilevel"/>
    <w:tmpl w:val="32041AC4"/>
    <w:lvl w:ilvl="0" w:tplc="54BAE7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F2"/>
    <w:rsid w:val="000F4658"/>
    <w:rsid w:val="00272A4E"/>
    <w:rsid w:val="002A5470"/>
    <w:rsid w:val="002F1E2F"/>
    <w:rsid w:val="0059736D"/>
    <w:rsid w:val="00656898"/>
    <w:rsid w:val="006F06A2"/>
    <w:rsid w:val="00830115"/>
    <w:rsid w:val="00A0134B"/>
    <w:rsid w:val="00A37BF2"/>
    <w:rsid w:val="00AA7F56"/>
    <w:rsid w:val="00AD4C94"/>
    <w:rsid w:val="00BA29FC"/>
    <w:rsid w:val="00BC3E6E"/>
    <w:rsid w:val="00C14B9A"/>
    <w:rsid w:val="00D068F2"/>
    <w:rsid w:val="00D15918"/>
    <w:rsid w:val="00DA69AB"/>
    <w:rsid w:val="00E90041"/>
    <w:rsid w:val="00E95876"/>
    <w:rsid w:val="00EA6D07"/>
    <w:rsid w:val="00F21592"/>
    <w:rsid w:val="00FB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F465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8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11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0134B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0F4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4658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4658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F465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8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11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0134B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0F4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4658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4658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hyperlink" Target="http://www.geminoformazion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eminoformazion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minoformazione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Eli</cp:lastModifiedBy>
  <cp:revision>8</cp:revision>
  <cp:lastPrinted>2013-04-16T09:18:00Z</cp:lastPrinted>
  <dcterms:created xsi:type="dcterms:W3CDTF">2013-04-12T08:50:00Z</dcterms:created>
  <dcterms:modified xsi:type="dcterms:W3CDTF">2013-04-17T09:02:00Z</dcterms:modified>
</cp:coreProperties>
</file>